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13BA" w:rsidRPr="001A5AFC" w:rsidRDefault="003413BA" w:rsidP="007E098E">
      <w:pPr>
        <w:rPr>
          <w:rFonts w:ascii="Adagio_Slab" w:eastAsia="Calibri" w:hAnsi="Adagio_Slab"/>
          <w:b/>
          <w:color w:val="0000FF"/>
          <w:sz w:val="18"/>
          <w:szCs w:val="18"/>
        </w:rPr>
      </w:pPr>
      <w:r w:rsidRPr="001A5AFC">
        <w:rPr>
          <w:rFonts w:ascii="Adagio_Slab" w:hAnsi="Adagio_Slab"/>
          <w:sz w:val="18"/>
          <w:szCs w:val="18"/>
        </w:rPr>
        <w:t xml:space="preserve">Warszawa, dnia </w:t>
      </w:r>
      <w:r w:rsidR="007E098E">
        <w:rPr>
          <w:rFonts w:ascii="Adagio_Slab" w:hAnsi="Adagio_Slab"/>
          <w:sz w:val="18"/>
          <w:szCs w:val="18"/>
        </w:rPr>
        <w:t>26</w:t>
      </w:r>
      <w:r w:rsidR="00E75581">
        <w:rPr>
          <w:rFonts w:ascii="Adagio_Slab" w:hAnsi="Adagio_Slab"/>
          <w:sz w:val="18"/>
          <w:szCs w:val="18"/>
        </w:rPr>
        <w:t>.</w:t>
      </w:r>
      <w:r w:rsidR="00077F61" w:rsidRPr="001A5AFC">
        <w:rPr>
          <w:rFonts w:ascii="Adagio_Slab" w:hAnsi="Adagio_Slab"/>
          <w:sz w:val="18"/>
          <w:szCs w:val="18"/>
        </w:rPr>
        <w:t>11</w:t>
      </w:r>
      <w:r w:rsidR="00743E80" w:rsidRPr="001A5AFC">
        <w:rPr>
          <w:rFonts w:ascii="Adagio_Slab" w:hAnsi="Adagio_Slab"/>
          <w:sz w:val="18"/>
          <w:szCs w:val="18"/>
        </w:rPr>
        <w:t>.</w:t>
      </w:r>
      <w:r w:rsidRPr="001A5AFC">
        <w:rPr>
          <w:rFonts w:ascii="Adagio_Slab" w:hAnsi="Adagio_Slab"/>
          <w:sz w:val="18"/>
          <w:szCs w:val="18"/>
        </w:rPr>
        <w:t>2020 r</w:t>
      </w:r>
    </w:p>
    <w:p w:rsidR="00396C25" w:rsidRPr="001A5AFC" w:rsidRDefault="007230EB" w:rsidP="0088687E">
      <w:pPr>
        <w:spacing w:line="240" w:lineRule="auto"/>
        <w:rPr>
          <w:rFonts w:ascii="Adagio_Slab" w:eastAsia="Calibri" w:hAnsi="Adagio_Slab"/>
          <w:b/>
          <w:color w:val="0000FF"/>
          <w:sz w:val="18"/>
          <w:szCs w:val="18"/>
        </w:rPr>
      </w:pPr>
      <w:r w:rsidRPr="001A5AFC">
        <w:rPr>
          <w:rFonts w:ascii="Adagio_Slab" w:eastAsia="Calibri" w:hAnsi="Adagio_Slab"/>
          <w:b/>
          <w:color w:val="0000FF"/>
          <w:sz w:val="18"/>
          <w:szCs w:val="18"/>
        </w:rPr>
        <w:t xml:space="preserve">oznaczenie sprawy </w:t>
      </w:r>
      <w:r w:rsidR="00077F61" w:rsidRPr="001A5AFC">
        <w:rPr>
          <w:rFonts w:ascii="Adagio_Slab" w:eastAsia="Calibri" w:hAnsi="Adagio_Slab"/>
          <w:b/>
          <w:color w:val="0000FF"/>
          <w:sz w:val="18"/>
          <w:szCs w:val="18"/>
        </w:rPr>
        <w:t>7</w:t>
      </w:r>
      <w:r w:rsidR="007E098E">
        <w:rPr>
          <w:rFonts w:ascii="Adagio_Slab" w:eastAsia="Calibri" w:hAnsi="Adagio_Slab"/>
          <w:b/>
          <w:color w:val="0000FF"/>
          <w:sz w:val="18"/>
          <w:szCs w:val="18"/>
        </w:rPr>
        <w:t>2</w:t>
      </w:r>
      <w:r w:rsidRPr="001A5AFC">
        <w:rPr>
          <w:rFonts w:ascii="Adagio_Slab" w:eastAsia="Calibri" w:hAnsi="Adagio_Slab"/>
          <w:b/>
          <w:color w:val="0000FF"/>
          <w:sz w:val="18"/>
          <w:szCs w:val="18"/>
        </w:rPr>
        <w:t>-1132-2020</w:t>
      </w:r>
    </w:p>
    <w:p w:rsidR="007E098E" w:rsidRDefault="007E098E" w:rsidP="000D6012">
      <w:pPr>
        <w:spacing w:line="240" w:lineRule="auto"/>
        <w:rPr>
          <w:rFonts w:ascii="Adagio_Slab" w:hAnsi="Adagio_Slab" w:cs="Arial"/>
          <w:b/>
          <w:color w:val="0000FF"/>
          <w:sz w:val="18"/>
          <w:szCs w:val="18"/>
        </w:rPr>
      </w:pPr>
      <w:r w:rsidRPr="007E098E">
        <w:rPr>
          <w:rFonts w:ascii="Adagio_Slab" w:hAnsi="Adagio_Slab" w:cs="Arial"/>
          <w:b/>
          <w:color w:val="0000FF"/>
          <w:sz w:val="18"/>
          <w:szCs w:val="18"/>
        </w:rPr>
        <w:t xml:space="preserve">Dostawa centrum obróbczego CNC 5-osiowego (zadanie 1) oraz </w:t>
      </w:r>
      <w:proofErr w:type="spellStart"/>
      <w:r w:rsidRPr="007E098E">
        <w:rPr>
          <w:rFonts w:ascii="Adagio_Slab" w:hAnsi="Adagio_Slab" w:cs="Arial"/>
          <w:b/>
          <w:color w:val="0000FF"/>
          <w:sz w:val="18"/>
          <w:szCs w:val="18"/>
        </w:rPr>
        <w:t>elektrodrążarki</w:t>
      </w:r>
      <w:proofErr w:type="spellEnd"/>
      <w:r w:rsidRPr="007E098E">
        <w:rPr>
          <w:rFonts w:ascii="Adagio_Slab" w:hAnsi="Adagio_Slab" w:cs="Arial"/>
          <w:b/>
          <w:color w:val="0000FF"/>
          <w:sz w:val="18"/>
          <w:szCs w:val="18"/>
        </w:rPr>
        <w:t xml:space="preserve"> drutowej (zadanie 2) na potrzeby realizacji projektu „Terenowy poligon doświadczalno-wdrożeniowy w powiecie przasnyskim” RPMA.01.01.00-14-9875/17  dla Instytutu Techniki Lotniczej i Mechaniki Stosowanej Wydziału Mechanicznego Energetyki i Lotnictwa Politechniki Warszawskiej.</w:t>
      </w:r>
    </w:p>
    <w:p w:rsidR="007230EB" w:rsidRPr="007E098E" w:rsidRDefault="007E098E" w:rsidP="007E098E">
      <w:pPr>
        <w:spacing w:line="240" w:lineRule="auto"/>
        <w:ind w:left="2124" w:firstLine="708"/>
        <w:rPr>
          <w:rFonts w:ascii="Adagio_Slab" w:hAnsi="Adagio_Slab"/>
          <w:b/>
          <w:bCs/>
          <w:sz w:val="20"/>
          <w:szCs w:val="20"/>
        </w:rPr>
      </w:pPr>
      <w:r w:rsidRPr="007E098E">
        <w:rPr>
          <w:rFonts w:ascii="Adagio_Slab" w:hAnsi="Adagio_Slab"/>
          <w:b/>
          <w:bCs/>
          <w:sz w:val="20"/>
          <w:szCs w:val="20"/>
        </w:rPr>
        <w:t>Zapytanie nr 1</w:t>
      </w:r>
    </w:p>
    <w:p w:rsidR="007E098E" w:rsidRDefault="007E098E" w:rsidP="000D6012">
      <w:pPr>
        <w:spacing w:line="240" w:lineRule="auto"/>
        <w:rPr>
          <w:rFonts w:ascii="Adagio_Slab" w:hAnsi="Adagio_Slab"/>
          <w:sz w:val="18"/>
          <w:szCs w:val="18"/>
        </w:rPr>
      </w:pPr>
      <w:r>
        <w:rPr>
          <w:rFonts w:ascii="Adagio_Slab" w:hAnsi="Adagio_Slab"/>
          <w:sz w:val="18"/>
          <w:szCs w:val="18"/>
        </w:rPr>
        <w:t>Pytanie:</w:t>
      </w:r>
    </w:p>
    <w:p w:rsidR="007E098E" w:rsidRPr="001A5AFC" w:rsidRDefault="007E098E" w:rsidP="000D6012">
      <w:pPr>
        <w:spacing w:line="240" w:lineRule="auto"/>
        <w:rPr>
          <w:rFonts w:ascii="Adagio_Slab" w:hAnsi="Adagio_Slab"/>
          <w:sz w:val="18"/>
          <w:szCs w:val="18"/>
        </w:rPr>
      </w:pPr>
      <w:r w:rsidRPr="007E098E">
        <w:drawing>
          <wp:inline distT="0" distB="0" distL="0" distR="0">
            <wp:extent cx="5276850" cy="16097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0EB" w:rsidRPr="001A5AFC" w:rsidRDefault="007230EB" w:rsidP="000D6012">
      <w:pPr>
        <w:pStyle w:val="Default"/>
        <w:ind w:left="6372" w:firstLine="708"/>
        <w:rPr>
          <w:rFonts w:ascii="Adagio_Slab" w:hAnsi="Adagio_Slab"/>
          <w:color w:val="auto"/>
          <w:sz w:val="18"/>
          <w:szCs w:val="18"/>
        </w:rPr>
      </w:pPr>
    </w:p>
    <w:p w:rsidR="007E098E" w:rsidRDefault="007E098E" w:rsidP="00400D60">
      <w:pPr>
        <w:pStyle w:val="Default"/>
        <w:rPr>
          <w:rFonts w:ascii="Adagio_Slab" w:hAnsi="Adagio_Slab"/>
          <w:color w:val="auto"/>
          <w:sz w:val="18"/>
          <w:szCs w:val="18"/>
        </w:rPr>
      </w:pPr>
      <w:r>
        <w:rPr>
          <w:rFonts w:ascii="Adagio_Slab" w:hAnsi="Adagio_Slab"/>
          <w:color w:val="auto"/>
          <w:sz w:val="18"/>
          <w:szCs w:val="18"/>
        </w:rPr>
        <w:t>Odpowiedź:</w:t>
      </w:r>
    </w:p>
    <w:p w:rsidR="007E098E" w:rsidRDefault="007E098E" w:rsidP="00400D60">
      <w:pPr>
        <w:pStyle w:val="Default"/>
        <w:rPr>
          <w:rFonts w:ascii="Adagio_Slab" w:hAnsi="Adagio_Slab"/>
          <w:color w:val="auto"/>
          <w:sz w:val="18"/>
          <w:szCs w:val="18"/>
        </w:rPr>
      </w:pPr>
      <w:bookmarkStart w:id="0" w:name="_GoBack"/>
      <w:bookmarkEnd w:id="0"/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 xml:space="preserve"> zamawiający oczekuje dostarczenia poniższych elementów: 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1.</w:t>
      </w:r>
      <w:r w:rsidRPr="007E098E">
        <w:rPr>
          <w:rFonts w:ascii="Adagio_Slab" w:hAnsi="Adagio_Slab"/>
          <w:color w:val="auto"/>
          <w:sz w:val="18"/>
          <w:szCs w:val="18"/>
        </w:rPr>
        <w:tab/>
        <w:t>Głowica do obróbki czołem ø50. Płytki 4-kątne kwadratowe o geometrii pozytywnej.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a.</w:t>
      </w:r>
      <w:r w:rsidRPr="007E098E">
        <w:rPr>
          <w:rFonts w:ascii="Adagio_Slab" w:hAnsi="Adagio_Slab"/>
          <w:color w:val="auto"/>
          <w:sz w:val="18"/>
          <w:szCs w:val="18"/>
        </w:rPr>
        <w:tab/>
        <w:t>Płytki do obróbki stali – 10 szt.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b.</w:t>
      </w:r>
      <w:r w:rsidRPr="007E098E">
        <w:rPr>
          <w:rFonts w:ascii="Adagio_Slab" w:hAnsi="Adagio_Slab"/>
          <w:color w:val="auto"/>
          <w:sz w:val="18"/>
          <w:szCs w:val="18"/>
        </w:rPr>
        <w:tab/>
        <w:t>Płytki do obróbki aluminium – 10 szt.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c.</w:t>
      </w:r>
      <w:r w:rsidRPr="007E098E">
        <w:rPr>
          <w:rFonts w:ascii="Adagio_Slab" w:hAnsi="Adagio_Slab"/>
          <w:color w:val="auto"/>
          <w:sz w:val="18"/>
          <w:szCs w:val="18"/>
        </w:rPr>
        <w:tab/>
        <w:t>Płytki do obróbki stali nierdzewnej – 10 szt.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d.</w:t>
      </w:r>
      <w:r w:rsidRPr="007E098E">
        <w:rPr>
          <w:rFonts w:ascii="Adagio_Slab" w:hAnsi="Adagio_Slab"/>
          <w:color w:val="auto"/>
          <w:sz w:val="18"/>
          <w:szCs w:val="18"/>
        </w:rPr>
        <w:tab/>
        <w:t>Oprawka ISO40 (oprawka i głowica przystosowane do chłodzenia centralnego CTS)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2.</w:t>
      </w:r>
      <w:r w:rsidRPr="007E098E">
        <w:rPr>
          <w:rFonts w:ascii="Adagio_Slab" w:hAnsi="Adagio_Slab"/>
          <w:color w:val="auto"/>
          <w:sz w:val="18"/>
          <w:szCs w:val="18"/>
        </w:rPr>
        <w:tab/>
        <w:t>Głowice do obróbki stopów nieżelaznych ø16, ø25 do obróbki z chłodzeniem centralnym CTS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a.</w:t>
      </w:r>
      <w:r w:rsidRPr="007E098E">
        <w:rPr>
          <w:rFonts w:ascii="Adagio_Slab" w:hAnsi="Adagio_Slab"/>
          <w:color w:val="auto"/>
          <w:sz w:val="18"/>
          <w:szCs w:val="18"/>
        </w:rPr>
        <w:tab/>
        <w:t>Płytki 20 szt.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b.</w:t>
      </w:r>
      <w:r w:rsidRPr="007E098E">
        <w:rPr>
          <w:rFonts w:ascii="Adagio_Slab" w:hAnsi="Adagio_Slab"/>
          <w:color w:val="auto"/>
          <w:sz w:val="18"/>
          <w:szCs w:val="18"/>
        </w:rPr>
        <w:tab/>
        <w:t>Oprawki ISO40 z mocowaniem na gwint – 2 szt.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3.</w:t>
      </w:r>
      <w:r w:rsidRPr="007E098E">
        <w:rPr>
          <w:rFonts w:ascii="Adagio_Slab" w:hAnsi="Adagio_Slab"/>
          <w:color w:val="auto"/>
          <w:sz w:val="18"/>
          <w:szCs w:val="18"/>
        </w:rPr>
        <w:tab/>
        <w:t xml:space="preserve">Głowice do obróbki typu HF (High </w:t>
      </w:r>
      <w:proofErr w:type="spellStart"/>
      <w:r w:rsidRPr="007E098E">
        <w:rPr>
          <w:rFonts w:ascii="Adagio_Slab" w:hAnsi="Adagio_Slab"/>
          <w:color w:val="auto"/>
          <w:sz w:val="18"/>
          <w:szCs w:val="18"/>
        </w:rPr>
        <w:t>Feed</w:t>
      </w:r>
      <w:proofErr w:type="spellEnd"/>
      <w:r w:rsidRPr="007E098E">
        <w:rPr>
          <w:rFonts w:ascii="Adagio_Slab" w:hAnsi="Adagio_Slab"/>
          <w:color w:val="auto"/>
          <w:sz w:val="18"/>
          <w:szCs w:val="18"/>
        </w:rPr>
        <w:t>) ø16, ø25, ø32 przystosowane do obróbki z chłodzeniem centralnym CTS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a.</w:t>
      </w:r>
      <w:r w:rsidRPr="007E098E">
        <w:rPr>
          <w:rFonts w:ascii="Adagio_Slab" w:hAnsi="Adagio_Slab"/>
          <w:color w:val="auto"/>
          <w:sz w:val="18"/>
          <w:szCs w:val="18"/>
        </w:rPr>
        <w:tab/>
        <w:t>Płytki do obróbki stali – 10 szt.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b.</w:t>
      </w:r>
      <w:r w:rsidRPr="007E098E">
        <w:rPr>
          <w:rFonts w:ascii="Adagio_Slab" w:hAnsi="Adagio_Slab"/>
          <w:color w:val="auto"/>
          <w:sz w:val="18"/>
          <w:szCs w:val="18"/>
        </w:rPr>
        <w:tab/>
        <w:t>Płytki do obróbki stali nierdzewnej – 10 szt.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c.</w:t>
      </w:r>
      <w:r w:rsidRPr="007E098E">
        <w:rPr>
          <w:rFonts w:ascii="Adagio_Slab" w:hAnsi="Adagio_Slab"/>
          <w:color w:val="auto"/>
          <w:sz w:val="18"/>
          <w:szCs w:val="18"/>
        </w:rPr>
        <w:tab/>
        <w:t>Oprawka ISO40 z mocowaniem na gwint – 3 szt.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4.</w:t>
      </w:r>
      <w:r w:rsidRPr="007E098E">
        <w:rPr>
          <w:rFonts w:ascii="Adagio_Slab" w:hAnsi="Adagio_Slab"/>
          <w:color w:val="auto"/>
          <w:sz w:val="18"/>
          <w:szCs w:val="18"/>
        </w:rPr>
        <w:tab/>
        <w:t>Wiertła węglikowe 3xD z chłodzeniem CTS pod otwory dla gwintów M4, M5, M6, M8, M10, M12, M14, M16 PO 1 szt.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a.</w:t>
      </w:r>
      <w:r w:rsidRPr="007E098E">
        <w:rPr>
          <w:rFonts w:ascii="Adagio_Slab" w:hAnsi="Adagio_Slab"/>
          <w:color w:val="auto"/>
          <w:sz w:val="18"/>
          <w:szCs w:val="18"/>
        </w:rPr>
        <w:tab/>
        <w:t>Oprawka pod ER32 L=70mm – 2 szt.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b.</w:t>
      </w:r>
      <w:r w:rsidRPr="007E098E">
        <w:rPr>
          <w:rFonts w:ascii="Adagio_Slab" w:hAnsi="Adagio_Slab"/>
          <w:color w:val="auto"/>
          <w:sz w:val="18"/>
          <w:szCs w:val="18"/>
        </w:rPr>
        <w:tab/>
        <w:t>Oprawka pod ER32 L=100mm – 2 szt.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c.</w:t>
      </w:r>
      <w:r w:rsidRPr="007E098E">
        <w:rPr>
          <w:rFonts w:ascii="Adagio_Slab" w:hAnsi="Adagio_Slab"/>
          <w:color w:val="auto"/>
          <w:sz w:val="18"/>
          <w:szCs w:val="18"/>
        </w:rPr>
        <w:tab/>
        <w:t>Tulejka ER32 precyzyjna uszczelniona po sztuce do każdej średnicy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5.</w:t>
      </w:r>
      <w:r w:rsidRPr="007E098E">
        <w:rPr>
          <w:rFonts w:ascii="Adagio_Slab" w:hAnsi="Adagio_Slab"/>
          <w:color w:val="auto"/>
          <w:sz w:val="18"/>
          <w:szCs w:val="18"/>
        </w:rPr>
        <w:tab/>
        <w:t>Gwintowniki maszynowe HSS M4, M5, M6, M8, M10 po 2 szt.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a.</w:t>
      </w:r>
      <w:r w:rsidRPr="007E098E">
        <w:rPr>
          <w:rFonts w:ascii="Adagio_Slab" w:hAnsi="Adagio_Slab"/>
          <w:color w:val="auto"/>
          <w:sz w:val="18"/>
          <w:szCs w:val="18"/>
        </w:rPr>
        <w:tab/>
        <w:t>Oprawka pod ER32 L=70mm – 2 szt.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lastRenderedPageBreak/>
        <w:t>b.</w:t>
      </w:r>
      <w:r w:rsidRPr="007E098E">
        <w:rPr>
          <w:rFonts w:ascii="Adagio_Slab" w:hAnsi="Adagio_Slab"/>
          <w:color w:val="auto"/>
          <w:sz w:val="18"/>
          <w:szCs w:val="18"/>
        </w:rPr>
        <w:tab/>
        <w:t>Oprawka pod ER32 L=100mm – 2 szt.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c.</w:t>
      </w:r>
      <w:r w:rsidRPr="007E098E">
        <w:rPr>
          <w:rFonts w:ascii="Adagio_Slab" w:hAnsi="Adagio_Slab"/>
          <w:color w:val="auto"/>
          <w:sz w:val="18"/>
          <w:szCs w:val="18"/>
        </w:rPr>
        <w:tab/>
        <w:t>Tulejki ER32 pod każdy rozmiar gwintownika po 1 szt.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6.</w:t>
      </w:r>
      <w:r w:rsidRPr="007E098E">
        <w:rPr>
          <w:rFonts w:ascii="Adagio_Slab" w:hAnsi="Adagio_Slab"/>
          <w:color w:val="auto"/>
          <w:sz w:val="18"/>
          <w:szCs w:val="18"/>
        </w:rPr>
        <w:tab/>
        <w:t xml:space="preserve">Frezy </w:t>
      </w:r>
      <w:proofErr w:type="spellStart"/>
      <w:r w:rsidRPr="007E098E">
        <w:rPr>
          <w:rFonts w:ascii="Adagio_Slab" w:hAnsi="Adagio_Slab"/>
          <w:color w:val="auto"/>
          <w:sz w:val="18"/>
          <w:szCs w:val="18"/>
        </w:rPr>
        <w:t>pełnowęglikowe</w:t>
      </w:r>
      <w:proofErr w:type="spellEnd"/>
      <w:r w:rsidRPr="007E098E">
        <w:rPr>
          <w:rFonts w:ascii="Adagio_Slab" w:hAnsi="Adagio_Slab"/>
          <w:color w:val="auto"/>
          <w:sz w:val="18"/>
          <w:szCs w:val="18"/>
        </w:rPr>
        <w:t xml:space="preserve"> monolityczne (wysoko wydajne) uniwersalne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a.</w:t>
      </w:r>
      <w:r w:rsidRPr="007E098E">
        <w:rPr>
          <w:rFonts w:ascii="Adagio_Slab" w:hAnsi="Adagio_Slab"/>
          <w:color w:val="auto"/>
          <w:sz w:val="18"/>
          <w:szCs w:val="18"/>
        </w:rPr>
        <w:tab/>
        <w:t>Walcowo-czołowe: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i.</w:t>
      </w:r>
      <w:r w:rsidRPr="007E098E">
        <w:rPr>
          <w:rFonts w:ascii="Adagio_Slab" w:hAnsi="Adagio_Slab"/>
          <w:color w:val="auto"/>
          <w:sz w:val="18"/>
          <w:szCs w:val="18"/>
        </w:rPr>
        <w:tab/>
        <w:t>Ø4 – 2 szt.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ii.</w:t>
      </w:r>
      <w:r w:rsidRPr="007E098E">
        <w:rPr>
          <w:rFonts w:ascii="Adagio_Slab" w:hAnsi="Adagio_Slab"/>
          <w:color w:val="auto"/>
          <w:sz w:val="18"/>
          <w:szCs w:val="18"/>
        </w:rPr>
        <w:tab/>
        <w:t>Ø6 – 2 szt.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iii.</w:t>
      </w:r>
      <w:r w:rsidRPr="007E098E">
        <w:rPr>
          <w:rFonts w:ascii="Adagio_Slab" w:hAnsi="Adagio_Slab"/>
          <w:color w:val="auto"/>
          <w:sz w:val="18"/>
          <w:szCs w:val="18"/>
        </w:rPr>
        <w:tab/>
        <w:t>Ø8 – 2 szt.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iv.</w:t>
      </w:r>
      <w:r w:rsidRPr="007E098E">
        <w:rPr>
          <w:rFonts w:ascii="Adagio_Slab" w:hAnsi="Adagio_Slab"/>
          <w:color w:val="auto"/>
          <w:sz w:val="18"/>
          <w:szCs w:val="18"/>
        </w:rPr>
        <w:tab/>
        <w:t>Ø10 – 2 szt.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v.</w:t>
      </w:r>
      <w:r w:rsidRPr="007E098E">
        <w:rPr>
          <w:rFonts w:ascii="Adagio_Slab" w:hAnsi="Adagio_Slab"/>
          <w:color w:val="auto"/>
          <w:sz w:val="18"/>
          <w:szCs w:val="18"/>
        </w:rPr>
        <w:tab/>
        <w:t>Ø12 – 2 szt.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b.</w:t>
      </w:r>
      <w:r w:rsidRPr="007E098E">
        <w:rPr>
          <w:rFonts w:ascii="Adagio_Slab" w:hAnsi="Adagio_Slab"/>
          <w:color w:val="auto"/>
          <w:sz w:val="18"/>
          <w:szCs w:val="18"/>
        </w:rPr>
        <w:tab/>
        <w:t>Kuliste: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i.</w:t>
      </w:r>
      <w:r w:rsidRPr="007E098E">
        <w:rPr>
          <w:rFonts w:ascii="Adagio_Slab" w:hAnsi="Adagio_Slab"/>
          <w:color w:val="auto"/>
          <w:sz w:val="18"/>
          <w:szCs w:val="18"/>
        </w:rPr>
        <w:tab/>
        <w:t>Ø2 r1 – 3szt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ii.</w:t>
      </w:r>
      <w:r w:rsidRPr="007E098E">
        <w:rPr>
          <w:rFonts w:ascii="Adagio_Slab" w:hAnsi="Adagio_Slab"/>
          <w:color w:val="auto"/>
          <w:sz w:val="18"/>
          <w:szCs w:val="18"/>
        </w:rPr>
        <w:tab/>
        <w:t>Ø3 r1,5 – 3szt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iii.</w:t>
      </w:r>
      <w:r w:rsidRPr="007E098E">
        <w:rPr>
          <w:rFonts w:ascii="Adagio_Slab" w:hAnsi="Adagio_Slab"/>
          <w:color w:val="auto"/>
          <w:sz w:val="18"/>
          <w:szCs w:val="18"/>
        </w:rPr>
        <w:tab/>
        <w:t>Ø4 r2 – 3szt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iv.</w:t>
      </w:r>
      <w:r w:rsidRPr="007E098E">
        <w:rPr>
          <w:rFonts w:ascii="Adagio_Slab" w:hAnsi="Adagio_Slab"/>
          <w:color w:val="auto"/>
          <w:sz w:val="18"/>
          <w:szCs w:val="18"/>
        </w:rPr>
        <w:tab/>
        <w:t>Ø6 r3 – 2szt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v.</w:t>
      </w:r>
      <w:r w:rsidRPr="007E098E">
        <w:rPr>
          <w:rFonts w:ascii="Adagio_Slab" w:hAnsi="Adagio_Slab"/>
          <w:color w:val="auto"/>
          <w:sz w:val="18"/>
          <w:szCs w:val="18"/>
        </w:rPr>
        <w:tab/>
        <w:t>Ø8 r4 – 2szt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vi.</w:t>
      </w:r>
      <w:r w:rsidRPr="007E098E">
        <w:rPr>
          <w:rFonts w:ascii="Adagio_Slab" w:hAnsi="Adagio_Slab"/>
          <w:color w:val="auto"/>
          <w:sz w:val="18"/>
          <w:szCs w:val="18"/>
        </w:rPr>
        <w:tab/>
        <w:t>Ø10 r5 – 2szt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vii.</w:t>
      </w:r>
      <w:r w:rsidRPr="007E098E">
        <w:rPr>
          <w:rFonts w:ascii="Adagio_Slab" w:hAnsi="Adagio_Slab"/>
          <w:color w:val="auto"/>
          <w:sz w:val="18"/>
          <w:szCs w:val="18"/>
        </w:rPr>
        <w:tab/>
        <w:t>Ø12 r6 – 2szt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c.</w:t>
      </w:r>
      <w:r w:rsidRPr="007E098E">
        <w:rPr>
          <w:rFonts w:ascii="Adagio_Slab" w:hAnsi="Adagio_Slab"/>
          <w:color w:val="auto"/>
          <w:sz w:val="18"/>
          <w:szCs w:val="18"/>
        </w:rPr>
        <w:tab/>
        <w:t>Oprawka pod tulejki ER32 L=70mm – 2szt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d.</w:t>
      </w:r>
      <w:r w:rsidRPr="007E098E">
        <w:rPr>
          <w:rFonts w:ascii="Adagio_Slab" w:hAnsi="Adagio_Slab"/>
          <w:color w:val="auto"/>
          <w:sz w:val="18"/>
          <w:szCs w:val="18"/>
        </w:rPr>
        <w:tab/>
        <w:t>Oprawka pod tulejki ER32 L=100mm – 2szt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e.</w:t>
      </w:r>
      <w:r w:rsidRPr="007E098E">
        <w:rPr>
          <w:rFonts w:ascii="Adagio_Slab" w:hAnsi="Adagio_Slab"/>
          <w:color w:val="auto"/>
          <w:sz w:val="18"/>
          <w:szCs w:val="18"/>
        </w:rPr>
        <w:tab/>
        <w:t>Tulejki ER32 po 1 szt. Do każdej z ww. średnic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7.</w:t>
      </w:r>
      <w:r w:rsidRPr="007E098E">
        <w:rPr>
          <w:rFonts w:ascii="Adagio_Slab" w:hAnsi="Adagio_Slab"/>
          <w:color w:val="auto"/>
          <w:sz w:val="18"/>
          <w:szCs w:val="18"/>
        </w:rPr>
        <w:tab/>
        <w:t>Głowica do obróbki walcowo-czołowej (90°) ø16, ø25, ø32 przystosowane do obróbki z CTS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a.</w:t>
      </w:r>
      <w:r w:rsidRPr="007E098E">
        <w:rPr>
          <w:rFonts w:ascii="Adagio_Slab" w:hAnsi="Adagio_Slab"/>
          <w:color w:val="auto"/>
          <w:sz w:val="18"/>
          <w:szCs w:val="18"/>
        </w:rPr>
        <w:tab/>
        <w:t>Płytki do stali rozmiar 10 – 10 szt.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b.</w:t>
      </w:r>
      <w:r w:rsidRPr="007E098E">
        <w:rPr>
          <w:rFonts w:ascii="Adagio_Slab" w:hAnsi="Adagio_Slab"/>
          <w:color w:val="auto"/>
          <w:sz w:val="18"/>
          <w:szCs w:val="18"/>
        </w:rPr>
        <w:tab/>
        <w:t>Płytki do stali nierdzewnej rozmiar 10 – 10 szt.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c.</w:t>
      </w:r>
      <w:r w:rsidRPr="007E098E">
        <w:rPr>
          <w:rFonts w:ascii="Adagio_Slab" w:hAnsi="Adagio_Slab"/>
          <w:color w:val="auto"/>
          <w:sz w:val="18"/>
          <w:szCs w:val="18"/>
        </w:rPr>
        <w:tab/>
        <w:t>Oprawka ISO40 z mocowaniem na gwint – 3 szt.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8.</w:t>
      </w:r>
      <w:r w:rsidRPr="007E098E">
        <w:rPr>
          <w:rFonts w:ascii="Adagio_Slab" w:hAnsi="Adagio_Slab"/>
          <w:color w:val="auto"/>
          <w:sz w:val="18"/>
          <w:szCs w:val="18"/>
        </w:rPr>
        <w:tab/>
        <w:t>Wiertło płytkowe (2 płytki centralne i peryferyjne) ø20 3xD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a.</w:t>
      </w:r>
      <w:r w:rsidRPr="007E098E">
        <w:rPr>
          <w:rFonts w:ascii="Adagio_Slab" w:hAnsi="Adagio_Slab"/>
          <w:color w:val="auto"/>
          <w:sz w:val="18"/>
          <w:szCs w:val="18"/>
        </w:rPr>
        <w:tab/>
        <w:t>Płytki do stali (10 szt. centralnych i 20 szt. peryferyjnych)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b.</w:t>
      </w:r>
      <w:r w:rsidRPr="007E098E">
        <w:rPr>
          <w:rFonts w:ascii="Adagio_Slab" w:hAnsi="Adagio_Slab"/>
          <w:color w:val="auto"/>
          <w:sz w:val="18"/>
          <w:szCs w:val="18"/>
        </w:rPr>
        <w:tab/>
        <w:t>Oprawka ISO40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9.</w:t>
      </w:r>
      <w:r w:rsidRPr="007E098E">
        <w:rPr>
          <w:rFonts w:ascii="Adagio_Slab" w:hAnsi="Adagio_Slab"/>
          <w:color w:val="auto"/>
          <w:sz w:val="18"/>
          <w:szCs w:val="18"/>
        </w:rPr>
        <w:tab/>
        <w:t>Frez monolityczny węglikowy do fazowania (2 szt.)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a.</w:t>
      </w:r>
      <w:r w:rsidRPr="007E098E">
        <w:rPr>
          <w:rFonts w:ascii="Adagio_Slab" w:hAnsi="Adagio_Slab"/>
          <w:color w:val="auto"/>
          <w:sz w:val="18"/>
          <w:szCs w:val="18"/>
        </w:rPr>
        <w:tab/>
        <w:t>Oprawka ISO40 pod ER32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b.</w:t>
      </w:r>
      <w:r w:rsidRPr="007E098E">
        <w:rPr>
          <w:rFonts w:ascii="Adagio_Slab" w:hAnsi="Adagio_Slab"/>
          <w:color w:val="auto"/>
          <w:sz w:val="18"/>
          <w:szCs w:val="18"/>
        </w:rPr>
        <w:tab/>
        <w:t>Tulejka ER32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10.</w:t>
      </w:r>
      <w:r w:rsidRPr="007E098E">
        <w:rPr>
          <w:rFonts w:ascii="Adagio_Slab" w:hAnsi="Adagio_Slab"/>
          <w:color w:val="auto"/>
          <w:sz w:val="18"/>
          <w:szCs w:val="18"/>
        </w:rPr>
        <w:tab/>
        <w:t>Adaptery mocujące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11.</w:t>
      </w:r>
      <w:r w:rsidRPr="007E098E">
        <w:rPr>
          <w:rFonts w:ascii="Adagio_Slab" w:hAnsi="Adagio_Slab"/>
          <w:color w:val="auto"/>
          <w:sz w:val="18"/>
          <w:szCs w:val="18"/>
        </w:rPr>
        <w:tab/>
        <w:t>Trzpień freza tarczowego na końcówki wymienne – 3 szt.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a.</w:t>
      </w:r>
      <w:r w:rsidRPr="007E098E">
        <w:rPr>
          <w:rFonts w:ascii="Adagio_Slab" w:hAnsi="Adagio_Slab"/>
          <w:color w:val="auto"/>
          <w:sz w:val="18"/>
          <w:szCs w:val="18"/>
        </w:rPr>
        <w:tab/>
        <w:t>Końcówka freza tarczowego do frezowania gwintu o skokach 1-3mm (4 szt.)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b.</w:t>
      </w:r>
      <w:r w:rsidRPr="007E098E">
        <w:rPr>
          <w:rFonts w:ascii="Adagio_Slab" w:hAnsi="Adagio_Slab"/>
          <w:color w:val="auto"/>
          <w:sz w:val="18"/>
          <w:szCs w:val="18"/>
        </w:rPr>
        <w:tab/>
        <w:t>Końcówka freza tarczowego do frezowania kanałków o szerokości 1-3mm (6 szt.)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c.</w:t>
      </w:r>
      <w:r w:rsidRPr="007E098E">
        <w:rPr>
          <w:rFonts w:ascii="Adagio_Slab" w:hAnsi="Adagio_Slab"/>
          <w:color w:val="auto"/>
          <w:sz w:val="18"/>
          <w:szCs w:val="18"/>
        </w:rPr>
        <w:tab/>
        <w:t>Oprawka ER32 L=120mm (3 szt.)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d.</w:t>
      </w:r>
      <w:r w:rsidRPr="007E098E">
        <w:rPr>
          <w:rFonts w:ascii="Adagio_Slab" w:hAnsi="Adagio_Slab"/>
          <w:color w:val="auto"/>
          <w:sz w:val="18"/>
          <w:szCs w:val="18"/>
        </w:rPr>
        <w:tab/>
        <w:t>Tulejki ER32 (3 szt.)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12.</w:t>
      </w:r>
      <w:r w:rsidRPr="007E098E">
        <w:rPr>
          <w:rFonts w:ascii="Adagio_Slab" w:hAnsi="Adagio_Slab"/>
          <w:color w:val="auto"/>
          <w:sz w:val="18"/>
          <w:szCs w:val="18"/>
        </w:rPr>
        <w:tab/>
        <w:t>Trzpień rozwiertaka na końcówki wymienne do otworów przelotowych i nieprzelotowych w zakresie ø9-ø21 (2 szt.) przystosowany do chłodzenia CTS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a.</w:t>
      </w:r>
      <w:r w:rsidRPr="007E098E">
        <w:rPr>
          <w:rFonts w:ascii="Adagio_Slab" w:hAnsi="Adagio_Slab"/>
          <w:color w:val="auto"/>
          <w:sz w:val="18"/>
          <w:szCs w:val="18"/>
        </w:rPr>
        <w:tab/>
        <w:t>Końcówka wymienna rozwiertaka ø9 H7 – 1 szt. i ø15 H7 – 1 szt.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b.</w:t>
      </w:r>
      <w:r w:rsidRPr="007E098E">
        <w:rPr>
          <w:rFonts w:ascii="Adagio_Slab" w:hAnsi="Adagio_Slab"/>
          <w:color w:val="auto"/>
          <w:sz w:val="18"/>
          <w:szCs w:val="18"/>
        </w:rPr>
        <w:tab/>
        <w:t>Oprawka ER32 L=70mm 2 szt.</w:t>
      </w:r>
    </w:p>
    <w:p w:rsidR="007E098E" w:rsidRPr="007E098E" w:rsidRDefault="007E098E" w:rsidP="007E098E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7E098E">
        <w:rPr>
          <w:rFonts w:ascii="Adagio_Slab" w:hAnsi="Adagio_Slab"/>
          <w:color w:val="auto"/>
          <w:sz w:val="18"/>
          <w:szCs w:val="18"/>
        </w:rPr>
        <w:t>c.</w:t>
      </w:r>
      <w:r w:rsidRPr="007E098E">
        <w:rPr>
          <w:rFonts w:ascii="Adagio_Slab" w:hAnsi="Adagio_Slab"/>
          <w:color w:val="auto"/>
          <w:sz w:val="18"/>
          <w:szCs w:val="18"/>
        </w:rPr>
        <w:tab/>
        <w:t>Tulejka ER32 precyzyjna uszczelniona 2 szt.</w:t>
      </w:r>
    </w:p>
    <w:p w:rsidR="007E098E" w:rsidRDefault="007E098E" w:rsidP="00400D60">
      <w:pPr>
        <w:pStyle w:val="Default"/>
        <w:rPr>
          <w:rFonts w:ascii="Adagio_Slab" w:hAnsi="Adagio_Slab"/>
          <w:color w:val="auto"/>
          <w:sz w:val="18"/>
          <w:szCs w:val="18"/>
        </w:rPr>
      </w:pPr>
    </w:p>
    <w:p w:rsidR="007230EB" w:rsidRPr="001A5AFC" w:rsidRDefault="007230EB" w:rsidP="00400D60">
      <w:pPr>
        <w:pStyle w:val="Default"/>
        <w:rPr>
          <w:rFonts w:ascii="Adagio_Slab" w:hAnsi="Adagio_Slab"/>
          <w:color w:val="auto"/>
          <w:sz w:val="18"/>
          <w:szCs w:val="18"/>
        </w:rPr>
      </w:pPr>
      <w:r w:rsidRPr="001A5AFC">
        <w:rPr>
          <w:rFonts w:ascii="Adagio_Slab" w:hAnsi="Adagio_Slab"/>
          <w:color w:val="auto"/>
          <w:sz w:val="18"/>
          <w:szCs w:val="18"/>
        </w:rPr>
        <w:t>z  poważaniem</w:t>
      </w:r>
    </w:p>
    <w:p w:rsidR="007230EB" w:rsidRPr="000D6012" w:rsidRDefault="007230EB" w:rsidP="000D6012">
      <w:pPr>
        <w:pStyle w:val="Default"/>
        <w:ind w:left="6372" w:firstLine="708"/>
        <w:rPr>
          <w:rFonts w:ascii="Adagio_Slab" w:hAnsi="Adagio_Slab"/>
          <w:color w:val="auto"/>
          <w:sz w:val="18"/>
          <w:szCs w:val="18"/>
        </w:rPr>
      </w:pPr>
    </w:p>
    <w:p w:rsidR="005E0D87" w:rsidRPr="000D6012" w:rsidRDefault="005E0D87" w:rsidP="000D6012">
      <w:pPr>
        <w:spacing w:line="240" w:lineRule="auto"/>
        <w:rPr>
          <w:rFonts w:ascii="Adagio_Slab" w:hAnsi="Adagio_Slab"/>
          <w:sz w:val="18"/>
          <w:szCs w:val="18"/>
        </w:rPr>
      </w:pPr>
    </w:p>
    <w:sectPr w:rsidR="005E0D87" w:rsidRPr="000D6012" w:rsidSect="00631D1E">
      <w:headerReference w:type="default" r:id="rId9"/>
      <w:headerReference w:type="first" r:id="rId10"/>
      <w:footerReference w:type="first" r:id="rId11"/>
      <w:pgSz w:w="11906" w:h="16838"/>
      <w:pgMar w:top="3175" w:right="2495" w:bottom="2410" w:left="1134" w:header="1134" w:footer="2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0FBE" w:rsidRDefault="00650FBE" w:rsidP="00300F57">
      <w:pPr>
        <w:spacing w:after="0" w:line="240" w:lineRule="auto"/>
      </w:pPr>
      <w:r>
        <w:separator/>
      </w:r>
    </w:p>
  </w:endnote>
  <w:endnote w:type="continuationSeparator" w:id="0">
    <w:p w:rsidR="00650FBE" w:rsidRDefault="00650FBE" w:rsidP="00300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dagio_Slab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Radikal WU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3CBF" w:rsidRPr="00060D70" w:rsidRDefault="00631D1E" w:rsidP="00060D70">
    <w:pPr>
      <w:pStyle w:val="Stopka"/>
    </w:pPr>
    <w:r w:rsidRPr="00F1268A"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-1048385</wp:posOffset>
          </wp:positionV>
          <wp:extent cx="5036820" cy="431165"/>
          <wp:effectExtent l="0" t="0" r="0" b="0"/>
          <wp:wrapTight wrapText="bothSides">
            <wp:wrapPolygon edited="0">
              <wp:start x="0" y="0"/>
              <wp:lineTo x="0" y="20996"/>
              <wp:lineTo x="21486" y="20996"/>
              <wp:lineTo x="21486" y="0"/>
              <wp:lineTo x="0" y="0"/>
            </wp:wrapPolygon>
          </wp:wrapTight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82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0D70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-1561465</wp:posOffset>
          </wp:positionV>
          <wp:extent cx="6840220" cy="1894205"/>
          <wp:effectExtent l="0" t="0" r="0" b="0"/>
          <wp:wrapTight wrapText="bothSides">
            <wp:wrapPolygon edited="0">
              <wp:start x="16904" y="0"/>
              <wp:lineTo x="16904" y="10427"/>
              <wp:lineTo x="0" y="12817"/>
              <wp:lineTo x="0" y="17378"/>
              <wp:lineTo x="16964" y="17378"/>
              <wp:lineTo x="16964" y="21289"/>
              <wp:lineTo x="21536" y="21289"/>
              <wp:lineTo x="21536" y="652"/>
              <wp:lineTo x="19491" y="0"/>
              <wp:lineTo x="16904" y="0"/>
            </wp:wrapPolygon>
          </wp:wrapTight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220" cy="189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0FBE" w:rsidRDefault="00650FBE" w:rsidP="00300F57">
      <w:pPr>
        <w:spacing w:after="0" w:line="240" w:lineRule="auto"/>
      </w:pPr>
      <w:r>
        <w:separator/>
      </w:r>
    </w:p>
  </w:footnote>
  <w:footnote w:type="continuationSeparator" w:id="0">
    <w:p w:rsidR="00650FBE" w:rsidRDefault="00650FBE" w:rsidP="00300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297E" w:rsidRPr="009E02E5" w:rsidRDefault="005E0D87" w:rsidP="009E02E5">
    <w:pPr>
      <w:pStyle w:val="Nagwek"/>
    </w:pPr>
    <w:r>
      <w:rPr>
        <w:rFonts w:ascii="Radikal WUT" w:hAnsi="Radikal WUT"/>
        <w:noProof/>
        <w:color w:val="7896CF"/>
        <w:sz w:val="24"/>
        <w:szCs w:val="24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-720090</wp:posOffset>
          </wp:positionV>
          <wp:extent cx="7559040" cy="1272540"/>
          <wp:effectExtent l="0" t="0" r="0" b="0"/>
          <wp:wrapTight wrapText="bothSides">
            <wp:wrapPolygon edited="0">
              <wp:start x="0" y="0"/>
              <wp:lineTo x="0" y="21341"/>
              <wp:lineTo x="21556" y="21341"/>
              <wp:lineTo x="21556" y="0"/>
              <wp:lineTo x="0" y="0"/>
            </wp:wrapPolygon>
          </wp:wrapTight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272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297E" w:rsidRDefault="00097120" w:rsidP="00F5297E">
    <w:pPr>
      <w:pStyle w:val="Nagwek"/>
      <w:rPr>
        <w:rFonts w:ascii="Radikal WUT" w:hAnsi="Radikal WUT"/>
        <w:color w:val="7896CF"/>
        <w:sz w:val="24"/>
        <w:szCs w:val="24"/>
      </w:rPr>
    </w:pPr>
    <w:r>
      <w:rPr>
        <w:rFonts w:ascii="Radikal WUT" w:hAnsi="Radikal WUT"/>
        <w:noProof/>
        <w:color w:val="7896CF"/>
        <w:sz w:val="24"/>
        <w:szCs w:val="24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column">
            <wp:posOffset>-575945</wp:posOffset>
          </wp:positionH>
          <wp:positionV relativeFrom="paragraph">
            <wp:posOffset>-712470</wp:posOffset>
          </wp:positionV>
          <wp:extent cx="7551420" cy="1386205"/>
          <wp:effectExtent l="0" t="0" r="0" b="0"/>
          <wp:wrapTight wrapText="bothSides">
            <wp:wrapPolygon edited="0">
              <wp:start x="0" y="0"/>
              <wp:lineTo x="0" y="19888"/>
              <wp:lineTo x="18745" y="21372"/>
              <wp:lineTo x="19017" y="21372"/>
              <wp:lineTo x="21524" y="19888"/>
              <wp:lineTo x="21524" y="0"/>
              <wp:lineTo x="0" y="0"/>
            </wp:wrapPolygon>
          </wp:wrapTight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386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5297E" w:rsidRPr="00CE1FE7" w:rsidRDefault="00F5297E" w:rsidP="00F5297E">
    <w:pPr>
      <w:pStyle w:val="Nagwek"/>
      <w:rPr>
        <w:rFonts w:ascii="Adagio_Slab" w:hAnsi="Adagio_Slab"/>
        <w:color w:val="7896CF"/>
        <w:sz w:val="36"/>
        <w:szCs w:val="24"/>
        <w:vertAlign w:val="subscript"/>
      </w:rPr>
    </w:pPr>
  </w:p>
  <w:p w:rsidR="004446F8" w:rsidRDefault="004446F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3C48A2"/>
    <w:multiLevelType w:val="hybridMultilevel"/>
    <w:tmpl w:val="0A5CE8B0"/>
    <w:lvl w:ilvl="0" w:tplc="D094522E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6C6"/>
    <w:rsid w:val="00032424"/>
    <w:rsid w:val="00060D70"/>
    <w:rsid w:val="00077F61"/>
    <w:rsid w:val="00097120"/>
    <w:rsid w:val="000D6012"/>
    <w:rsid w:val="0010623F"/>
    <w:rsid w:val="0011722C"/>
    <w:rsid w:val="00154606"/>
    <w:rsid w:val="001649D5"/>
    <w:rsid w:val="00187096"/>
    <w:rsid w:val="0019124A"/>
    <w:rsid w:val="001A5AFC"/>
    <w:rsid w:val="002B5F76"/>
    <w:rsid w:val="002F3851"/>
    <w:rsid w:val="00300F57"/>
    <w:rsid w:val="003413BA"/>
    <w:rsid w:val="00396C25"/>
    <w:rsid w:val="003E5362"/>
    <w:rsid w:val="003F1458"/>
    <w:rsid w:val="00400D60"/>
    <w:rsid w:val="004446F8"/>
    <w:rsid w:val="0046364C"/>
    <w:rsid w:val="004C4559"/>
    <w:rsid w:val="005131F6"/>
    <w:rsid w:val="00534102"/>
    <w:rsid w:val="0054600E"/>
    <w:rsid w:val="00566263"/>
    <w:rsid w:val="005C3FB4"/>
    <w:rsid w:val="005D3171"/>
    <w:rsid w:val="005E0D87"/>
    <w:rsid w:val="00631D1E"/>
    <w:rsid w:val="00642EF7"/>
    <w:rsid w:val="00650FBE"/>
    <w:rsid w:val="00665235"/>
    <w:rsid w:val="006B6240"/>
    <w:rsid w:val="007230EB"/>
    <w:rsid w:val="00743E80"/>
    <w:rsid w:val="007A37E7"/>
    <w:rsid w:val="007E098E"/>
    <w:rsid w:val="007F32FE"/>
    <w:rsid w:val="008036C6"/>
    <w:rsid w:val="0083269A"/>
    <w:rsid w:val="00847ADE"/>
    <w:rsid w:val="008822EF"/>
    <w:rsid w:val="0088687E"/>
    <w:rsid w:val="008C0F0C"/>
    <w:rsid w:val="008E062C"/>
    <w:rsid w:val="008E2102"/>
    <w:rsid w:val="00911C24"/>
    <w:rsid w:val="009229CD"/>
    <w:rsid w:val="00926E26"/>
    <w:rsid w:val="00933136"/>
    <w:rsid w:val="00953292"/>
    <w:rsid w:val="00982D2D"/>
    <w:rsid w:val="009942D0"/>
    <w:rsid w:val="009E02E5"/>
    <w:rsid w:val="009F7BC2"/>
    <w:rsid w:val="00A20B15"/>
    <w:rsid w:val="00A5534B"/>
    <w:rsid w:val="00A71B4A"/>
    <w:rsid w:val="00AC72EE"/>
    <w:rsid w:val="00AC7302"/>
    <w:rsid w:val="00AD1397"/>
    <w:rsid w:val="00B4119A"/>
    <w:rsid w:val="00B42D5F"/>
    <w:rsid w:val="00B86524"/>
    <w:rsid w:val="00C0747C"/>
    <w:rsid w:val="00C07F8C"/>
    <w:rsid w:val="00C20FC2"/>
    <w:rsid w:val="00C5217D"/>
    <w:rsid w:val="00C54513"/>
    <w:rsid w:val="00C67276"/>
    <w:rsid w:val="00C73CB3"/>
    <w:rsid w:val="00CB2B38"/>
    <w:rsid w:val="00D05F17"/>
    <w:rsid w:val="00D64405"/>
    <w:rsid w:val="00DA296F"/>
    <w:rsid w:val="00E23D42"/>
    <w:rsid w:val="00E47C8B"/>
    <w:rsid w:val="00E75581"/>
    <w:rsid w:val="00E81B08"/>
    <w:rsid w:val="00EA10B1"/>
    <w:rsid w:val="00EA3CBF"/>
    <w:rsid w:val="00ED3E73"/>
    <w:rsid w:val="00F27199"/>
    <w:rsid w:val="00F5297E"/>
    <w:rsid w:val="00F739B4"/>
    <w:rsid w:val="00FA017A"/>
    <w:rsid w:val="00FE0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1E474E"/>
  <w15:docId w15:val="{2420A970-87F3-43AD-BC60-001B0E2AD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B5F76"/>
  </w:style>
  <w:style w:type="paragraph" w:styleId="Nagwek2">
    <w:name w:val="heading 2"/>
    <w:basedOn w:val="Normalny"/>
    <w:next w:val="Normalny"/>
    <w:link w:val="Nagwek2Znak"/>
    <w:qFormat/>
    <w:rsid w:val="009229C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0"/>
      <w:szCs w:val="24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0F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0F57"/>
  </w:style>
  <w:style w:type="paragraph" w:styleId="Stopka">
    <w:name w:val="footer"/>
    <w:basedOn w:val="Normalny"/>
    <w:link w:val="StopkaZnak"/>
    <w:uiPriority w:val="99"/>
    <w:unhideWhenUsed/>
    <w:rsid w:val="00300F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0F57"/>
  </w:style>
  <w:style w:type="paragraph" w:styleId="Tekstdymka">
    <w:name w:val="Balloon Text"/>
    <w:basedOn w:val="Normalny"/>
    <w:link w:val="TekstdymkaZnak"/>
    <w:uiPriority w:val="99"/>
    <w:semiHidden/>
    <w:unhideWhenUsed/>
    <w:rsid w:val="00ED3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3E7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933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631D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631D1E"/>
    <w:rPr>
      <w:rFonts w:ascii="Courier New" w:eastAsia="Times New Roman" w:hAnsi="Courier New" w:cs="Courier New"/>
      <w:sz w:val="20"/>
      <w:szCs w:val="20"/>
    </w:rPr>
  </w:style>
  <w:style w:type="character" w:customStyle="1" w:styleId="TekstpodstawowyZnak">
    <w:name w:val="Tekst podstawowy Znak"/>
    <w:aliases w:val="a2 Znak,Znak Znak Znak,Znak Znak1,Znak Znak Znak Znak Znak Znak"/>
    <w:link w:val="Tekstpodstawowy"/>
    <w:locked/>
    <w:rsid w:val="00631D1E"/>
    <w:rPr>
      <w:rFonts w:ascii="Arial" w:hAnsi="Arial" w:cs="Arial"/>
      <w:sz w:val="24"/>
      <w:szCs w:val="24"/>
      <w:lang w:eastAsia="en-US"/>
    </w:rPr>
  </w:style>
  <w:style w:type="paragraph" w:styleId="Tekstpodstawowy">
    <w:name w:val="Body Text"/>
    <w:aliases w:val="a2,Znak Znak,Znak,Znak Znak Znak Znak Znak"/>
    <w:basedOn w:val="Normalny"/>
    <w:link w:val="TekstpodstawowyZnak"/>
    <w:unhideWhenUsed/>
    <w:rsid w:val="00631D1E"/>
    <w:pPr>
      <w:spacing w:after="120" w:line="240" w:lineRule="auto"/>
    </w:pPr>
    <w:rPr>
      <w:rFonts w:ascii="Arial" w:hAnsi="Arial" w:cs="Arial"/>
      <w:sz w:val="24"/>
      <w:szCs w:val="24"/>
      <w:lang w:eastAsia="en-US"/>
    </w:rPr>
  </w:style>
  <w:style w:type="character" w:customStyle="1" w:styleId="TekstpodstawowyZnak1">
    <w:name w:val="Tekst podstawowy Znak1"/>
    <w:basedOn w:val="Domylnaczcionkaakapitu"/>
    <w:uiPriority w:val="99"/>
    <w:semiHidden/>
    <w:rsid w:val="00631D1E"/>
  </w:style>
  <w:style w:type="paragraph" w:customStyle="1" w:styleId="Default">
    <w:name w:val="Default"/>
    <w:rsid w:val="00631D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M2">
    <w:name w:val="CM2"/>
    <w:basedOn w:val="Default"/>
    <w:next w:val="Default"/>
    <w:rsid w:val="00631D1E"/>
    <w:pPr>
      <w:spacing w:after="538"/>
    </w:pPr>
    <w:rPr>
      <w:color w:val="auto"/>
      <w:sz w:val="20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229CD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229CD"/>
  </w:style>
  <w:style w:type="character" w:customStyle="1" w:styleId="Nagwek2Znak">
    <w:name w:val="Nagłówek 2 Znak"/>
    <w:basedOn w:val="Domylnaczcionkaakapitu"/>
    <w:link w:val="Nagwek2"/>
    <w:rsid w:val="009229CD"/>
    <w:rPr>
      <w:rFonts w:ascii="Times New Roman" w:eastAsia="Times New Roman" w:hAnsi="Times New Roman" w:cs="Times New Roman"/>
      <w:sz w:val="20"/>
      <w:szCs w:val="24"/>
      <w:u w:val="single"/>
    </w:rPr>
  </w:style>
  <w:style w:type="paragraph" w:customStyle="1" w:styleId="CM3">
    <w:name w:val="CM3"/>
    <w:basedOn w:val="Default"/>
    <w:next w:val="Default"/>
    <w:rsid w:val="007230EB"/>
    <w:pPr>
      <w:spacing w:after="115"/>
    </w:pPr>
    <w:rPr>
      <w:color w:val="auto"/>
      <w:sz w:val="20"/>
    </w:rPr>
  </w:style>
  <w:style w:type="character" w:styleId="Hipercze">
    <w:name w:val="Hyperlink"/>
    <w:uiPriority w:val="99"/>
    <w:unhideWhenUsed/>
    <w:rsid w:val="00743E8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8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Szablony\Dziekan%202018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F319658-DC44-4EEC-963C-034E0EDE5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Dziekan 2018.dotx</Template>
  <TotalTime>0</TotalTime>
  <Pages>2</Pages>
  <Words>449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Dziekanat MEiL</Company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Kiersz Agnieszka</cp:lastModifiedBy>
  <cp:revision>2</cp:revision>
  <cp:lastPrinted>2020-11-26T14:06:00Z</cp:lastPrinted>
  <dcterms:created xsi:type="dcterms:W3CDTF">2020-11-26T14:06:00Z</dcterms:created>
  <dcterms:modified xsi:type="dcterms:W3CDTF">2020-11-26T14:06:00Z</dcterms:modified>
</cp:coreProperties>
</file>